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5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05"/>
        <w:gridCol w:w="6510"/>
        <w:gridCol w:w="397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获奖项目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授奖单位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获奖时间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中国建设工程鲁班奖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昆明西华小区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中国建筑业协会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云南海埂会议中心项目商务会议中心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住房和城乡建设部中国建筑业协会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云南海埂会议中心商务酒店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中国建筑业协会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滇西应用技术大学总部建设项目一号云教育大楼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中国建筑业协会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楚雄市政务中心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国家优质工程奖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云南师范大学呈贡校区图文信息中心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国家工程建设质量奖审定委员会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国家高速公路广州-昆明（G80）云南罗村口至富宁高速公路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国家工程建设质量奖审定委员会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云南省曲靖市第二人民医院门诊大楼工程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国家工程建设质量奖审定委员会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云南驰宏锌锗股份有限公司20万吨/年铅锌资源综合利用环保节能选冶技改项目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国家工程建设质量奖审定委员会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云南师范大学呈贡校区体育馆工程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国家工程建设质量奖审定委员会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云南驰宏锌锗股份有限公司研发基地1#楼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中国施工企业管理协会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会泽6万t/a粗铅、10万t/a电锌及渣综合利用工程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中国施工企业管理协会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昆明滇池国际会展中心展馆及配套商业项目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中国施工企业管理协会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宜良文体商贸城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中国施工企业管理协会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昆明院科研实验大楼建设项目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中国施工企业管理协会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安装之星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云南白药集团二期物流中心建设项目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中国安装协会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滇中新区智能装备产业园项目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中国安装协会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云南省优质工程一等奖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蓝箭汽车制造厂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昆明机床厂大联合车间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昆明海关业务大楼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昆明市第三污水处理厂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1998年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云南省人民大厦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1999年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富源烟草综合楼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金泉小区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－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幢住宅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西南林学院综合体育馆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西南林学院综合体育馆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云南师范大学呈贡校区体育馆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2010年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昆明市市级党政机关办公用房8#楼（市政府局委办）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昆明市市级党政机关办公用房10#楼（市政协）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云南驰宏锌锗股份有限公司研发基地1#楼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昆明市沣源路（7204道路）改扩建工程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云南驰宏锌锗股份有限公司会泽综合业务办公区1#楼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云南冶金集团总公司技术中心实验研究基地建设项目建筑施工A标段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昆明滇池国际会展中心展馆及配套商业项目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宜良文体商贸城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宣威中医院中医药特色专科综合大楼建设项目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昆明科研院实验大楼建设项目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楚雄市政务中心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怒江易地扶贫搬迁项目城墙坝安置点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滇虹药业制药产业化基地和新型缓控口服制剂研发平台工程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省建设厅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7E4D"/>
    <w:rsid w:val="6DA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2021-04-16T10:18:00Z</dcterms:created>
  <dc:creator>涅槃重生</dc:creator>
  <cp:lastModifiedBy>涅槃重生</cp:lastModifiedBy>
  <dcterms:modified xsi:type="dcterms:W3CDTF">2021-04-16T10:28:34Z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A070CD94765C4E76A9116D386CCD032C</vt:lpwstr>
  </property>
</Properties>
</file>